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6</w:t>
      </w:r>
    </w:p>
    <w:p w:rsidR="00D32198" w:rsidRDefault="00D32198" w:rsidP="00D32198">
      <w:pPr>
        <w:tabs>
          <w:tab w:val="left" w:pos="10328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 Лобня                                                                                                                                         от  </w:t>
      </w:r>
      <w:r w:rsidR="00135003" w:rsidRPr="00135003">
        <w:rPr>
          <w:rFonts w:ascii="Times New Roman" w:hAnsi="Times New Roman" w:cs="Times New Roman"/>
          <w:sz w:val="20"/>
          <w:szCs w:val="20"/>
          <w:u w:val="single"/>
        </w:rPr>
        <w:t>26.12.2023</w:t>
      </w:r>
      <w:r>
        <w:rPr>
          <w:rFonts w:ascii="Times New Roman" w:hAnsi="Times New Roman" w:cs="Times New Roman"/>
          <w:sz w:val="20"/>
          <w:szCs w:val="20"/>
        </w:rPr>
        <w:t xml:space="preserve">   №  </w:t>
      </w:r>
      <w:r w:rsidR="00135003" w:rsidRPr="00135003">
        <w:rPr>
          <w:rFonts w:ascii="Times New Roman" w:hAnsi="Times New Roman" w:cs="Times New Roman"/>
          <w:sz w:val="20"/>
          <w:szCs w:val="20"/>
          <w:u w:val="single"/>
        </w:rPr>
        <w:t>260/47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внесении изменений и дополнений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в решение Совета депутатов городского округа  Лобня</w:t>
      </w:r>
    </w:p>
    <w:p w:rsidR="00D32198" w:rsidRDefault="00D32198" w:rsidP="00D32198">
      <w:pPr>
        <w:tabs>
          <w:tab w:val="left" w:pos="5563"/>
        </w:tabs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«О бюджете городского округа  Лобня на 2023 год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Приложение 6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к решению Совета депутатов городского округа Лобня                                                                                                          от  </w:t>
      </w:r>
      <w:r>
        <w:rPr>
          <w:rFonts w:ascii="Times New Roman" w:hAnsi="Times New Roman" w:cs="Times New Roman"/>
          <w:sz w:val="20"/>
          <w:szCs w:val="20"/>
          <w:u w:val="single"/>
        </w:rPr>
        <w:t>14.12.2022</w:t>
      </w:r>
      <w:r>
        <w:rPr>
          <w:rFonts w:ascii="Times New Roman" w:hAnsi="Times New Roman" w:cs="Times New Roman"/>
          <w:sz w:val="20"/>
          <w:szCs w:val="20"/>
        </w:rPr>
        <w:t xml:space="preserve">  №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208/28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                                                                                               «О бюджете городского округа Лобня на 2023 год</w:t>
      </w:r>
    </w:p>
    <w:p w:rsidR="00D32198" w:rsidRDefault="00D32198" w:rsidP="00D32198">
      <w:pPr>
        <w:spacing w:after="0"/>
        <w:ind w:left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и на плановый период 2024 и 2025 годов»</w:t>
      </w:r>
    </w:p>
    <w:p w:rsidR="00D32198" w:rsidRDefault="00D32198" w:rsidP="00D32198"/>
    <w:tbl>
      <w:tblPr>
        <w:tblW w:w="0" w:type="auto"/>
        <w:tblInd w:w="93" w:type="dxa"/>
        <w:tblLayout w:type="fixed"/>
        <w:tblLook w:val="04A0"/>
      </w:tblPr>
      <w:tblGrid>
        <w:gridCol w:w="4410"/>
        <w:gridCol w:w="567"/>
        <w:gridCol w:w="567"/>
        <w:gridCol w:w="1652"/>
        <w:gridCol w:w="1566"/>
        <w:gridCol w:w="1566"/>
      </w:tblGrid>
      <w:tr w:rsidR="00D32198" w:rsidTr="006C55B0">
        <w:trPr>
          <w:trHeight w:val="582"/>
        </w:trPr>
        <w:tc>
          <w:tcPr>
            <w:tcW w:w="10328" w:type="dxa"/>
            <w:gridSpan w:val="6"/>
            <w:vAlign w:val="center"/>
          </w:tcPr>
          <w:p w:rsidR="00D32198" w:rsidRDefault="00D3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бюджета городского округа Лобня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по разделам, подразделам классификации расходов бюджетов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 на 2023 год и на плановый период 2024 и 2025 годов</w:t>
            </w:r>
          </w:p>
          <w:p w:rsidR="00D32198" w:rsidRDefault="00D321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D32198" w:rsidRDefault="00D32198" w:rsidP="006C55B0">
            <w:pPr>
              <w:spacing w:after="0" w:line="240" w:lineRule="auto"/>
              <w:ind w:right="-14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</w:t>
            </w:r>
            <w:r w:rsidR="006C55B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507 425,69257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334 586,28998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456 166,48950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4 625,30000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4 125,30000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13 892,70000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198 962,15700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32 348,26800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177 428,70000</w:t>
            </w:r>
          </w:p>
        </w:tc>
      </w:tr>
      <w:tr w:rsidR="006C55B0" w:rsidRPr="006C55B0" w:rsidTr="006C55B0">
        <w:trPr>
          <w:trHeight w:val="69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32 393,40000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31 743,40000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32 243,40000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1 105,81870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1 773,31851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255 572,99836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245 976,62198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222 476,38950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6 846,12000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7 328,91000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7 560,15000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6 285,89000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6 566,91000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6 798,15000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560,23000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762,00000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51 166,92329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29 023,00000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44 023,00000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18 116,04300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17 754,50000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32 815,88029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10 923,50000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25 923,50000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223 375,30586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85 344,70000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106 674,00000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1 331,00000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1 279,00000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8,82220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213 546,48366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75 764,00000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97 107,00000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7 240,00000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7 039,00000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1 249,00000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1 179 024,94541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881 201,24626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341 286,00000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74 280,16477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76 306,23626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62 197,60000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16 290,77207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11 553,00000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26 553,00000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1 086 602,00857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792 369,01000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251 562,40000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26 424,97408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1 120,53000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3 769 114,73335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4 955 061,44253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2 345 803,01695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937 785,24800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1 448 557,31000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729 538,00000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2 656 959,33462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3 342 095,76253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1 450 276,64695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117 364,35073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111 313,27000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5 950,00000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51 055,80000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47 145,10000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48 725,10000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183 442,59590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155 320,44462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155 868,31587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116 056,45269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107 714,50000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107 483,29000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8 864,78113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8 589,10000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34 116,32036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36 462,80000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73 075,35120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62 662,60000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62 431,39000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222 311,32660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145 088,43000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134 502,53000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128 702,53000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73 585,38400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6 052,00000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2 476,00000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11 747,41260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10 333,90000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14 625,80000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4 050,00000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3 148,00000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2 000,00000</w:t>
            </w:r>
          </w:p>
        </w:tc>
      </w:tr>
      <w:tr w:rsidR="006C55B0" w:rsidRPr="006C55B0" w:rsidTr="006C55B0">
        <w:trPr>
          <w:trHeight w:val="30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11 477,80000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2 050,00000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46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15 684,88838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34 620,50000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26 967,80000</w:t>
            </w:r>
          </w:p>
        </w:tc>
      </w:tr>
      <w:tr w:rsidR="006C55B0" w:rsidRPr="006C55B0" w:rsidTr="006C55B0">
        <w:trPr>
          <w:trHeight w:val="300"/>
        </w:trPr>
        <w:tc>
          <w:tcPr>
            <w:tcW w:w="5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6 315 749,75813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6 741 309,99339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5B0" w:rsidRPr="006C55B0" w:rsidRDefault="006C55B0" w:rsidP="006C55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55B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3 742 941,02232</w:t>
            </w:r>
          </w:p>
        </w:tc>
      </w:tr>
    </w:tbl>
    <w:p w:rsidR="00E3092E" w:rsidRPr="006C55B0" w:rsidRDefault="00E3092E">
      <w:pPr>
        <w:rPr>
          <w:rFonts w:ascii="Times New Roman" w:hAnsi="Times New Roman" w:cs="Times New Roman"/>
          <w:sz w:val="20"/>
          <w:szCs w:val="20"/>
        </w:rPr>
      </w:pPr>
    </w:p>
    <w:sectPr w:rsidR="00E3092E" w:rsidRPr="006C55B0" w:rsidSect="006C55B0">
      <w:foot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6B91" w:rsidRDefault="00346B91" w:rsidP="006C55B0">
      <w:pPr>
        <w:spacing w:after="0" w:line="240" w:lineRule="auto"/>
      </w:pPr>
      <w:r>
        <w:separator/>
      </w:r>
    </w:p>
  </w:endnote>
  <w:endnote w:type="continuationSeparator" w:id="0">
    <w:p w:rsidR="00346B91" w:rsidRDefault="00346B91" w:rsidP="006C5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055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6C55B0" w:rsidRPr="006C55B0" w:rsidRDefault="00B173D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6C55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6C55B0" w:rsidRPr="006C55B0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135003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6C55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6C55B0" w:rsidRDefault="006C55B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6B91" w:rsidRDefault="00346B91" w:rsidP="006C55B0">
      <w:pPr>
        <w:spacing w:after="0" w:line="240" w:lineRule="auto"/>
      </w:pPr>
      <w:r>
        <w:separator/>
      </w:r>
    </w:p>
  </w:footnote>
  <w:footnote w:type="continuationSeparator" w:id="0">
    <w:p w:rsidR="00346B91" w:rsidRDefault="00346B91" w:rsidP="006C55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2198"/>
    <w:rsid w:val="00135003"/>
    <w:rsid w:val="00184B44"/>
    <w:rsid w:val="00242192"/>
    <w:rsid w:val="00346B91"/>
    <w:rsid w:val="006C55B0"/>
    <w:rsid w:val="00B173DE"/>
    <w:rsid w:val="00D32198"/>
    <w:rsid w:val="00D7059E"/>
    <w:rsid w:val="00E3092E"/>
    <w:rsid w:val="00FA3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9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C55B0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6C5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C55B0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4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986</Words>
  <Characters>5626</Characters>
  <Application>Microsoft Office Word</Application>
  <DocSecurity>0</DocSecurity>
  <Lines>46</Lines>
  <Paragraphs>13</Paragraphs>
  <ScaleCrop>false</ScaleCrop>
  <Company>Krokoz™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Gladkih</dc:creator>
  <cp:keywords/>
  <dc:description/>
  <cp:lastModifiedBy>Gladkih</cp:lastModifiedBy>
  <cp:revision>4</cp:revision>
  <dcterms:created xsi:type="dcterms:W3CDTF">2023-12-19T16:24:00Z</dcterms:created>
  <dcterms:modified xsi:type="dcterms:W3CDTF">2023-12-27T10:49:00Z</dcterms:modified>
</cp:coreProperties>
</file>